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7F" w:rsidRDefault="0052657F" w:rsidP="0052657F">
      <w:pPr>
        <w:jc w:val="center"/>
        <w:rPr>
          <w:sz w:val="40"/>
          <w:szCs w:val="40"/>
        </w:rPr>
      </w:pPr>
    </w:p>
    <w:p w:rsidR="0052657F" w:rsidRDefault="0052657F" w:rsidP="0052657F">
      <w:pPr>
        <w:jc w:val="center"/>
        <w:rPr>
          <w:sz w:val="40"/>
          <w:szCs w:val="40"/>
        </w:rPr>
      </w:pPr>
    </w:p>
    <w:p w:rsidR="0052657F" w:rsidRDefault="0052657F" w:rsidP="0052657F">
      <w:pPr>
        <w:jc w:val="center"/>
        <w:rPr>
          <w:sz w:val="40"/>
          <w:szCs w:val="40"/>
        </w:rPr>
      </w:pPr>
    </w:p>
    <w:p w:rsidR="00BC26C2" w:rsidRDefault="00BC26C2" w:rsidP="0052657F">
      <w:pPr>
        <w:jc w:val="center"/>
        <w:rPr>
          <w:sz w:val="40"/>
          <w:szCs w:val="40"/>
        </w:rPr>
      </w:pPr>
    </w:p>
    <w:p w:rsidR="00BC26C2" w:rsidRDefault="00BC26C2" w:rsidP="0052657F">
      <w:pPr>
        <w:jc w:val="center"/>
        <w:rPr>
          <w:sz w:val="40"/>
          <w:szCs w:val="40"/>
        </w:rPr>
      </w:pPr>
    </w:p>
    <w:p w:rsidR="00097083" w:rsidRDefault="00097083" w:rsidP="00097083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Порядок установки модуля «Интернет-магазин + 1С»</w:t>
      </w:r>
    </w:p>
    <w:p w:rsidR="00A00D08" w:rsidRDefault="00A00D08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C26C2" w:rsidRDefault="00DD0660" w:rsidP="00BC26C2">
      <w:pPr>
        <w:pStyle w:val="1"/>
        <w:numPr>
          <w:ilvl w:val="0"/>
          <w:numId w:val="1"/>
        </w:numPr>
      </w:pPr>
      <w:bookmarkStart w:id="0" w:name="_Toc411939417"/>
      <w:r>
        <w:lastRenderedPageBreak/>
        <w:t>Порядок у</w:t>
      </w:r>
      <w:r w:rsidR="00BC26C2">
        <w:t>становк</w:t>
      </w:r>
      <w:r>
        <w:t>и</w:t>
      </w:r>
      <w:r w:rsidR="00BC26C2">
        <w:t xml:space="preserve"> модуля</w:t>
      </w:r>
      <w:r>
        <w:t xml:space="preserve"> обмена</w:t>
      </w:r>
      <w:bookmarkEnd w:id="0"/>
    </w:p>
    <w:p w:rsidR="00DD0660" w:rsidRDefault="00DD0660" w:rsidP="00DD0660"/>
    <w:p w:rsidR="00DD0660" w:rsidRDefault="00DD0660" w:rsidP="00DD066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DD0660" w:rsidRDefault="00DD0660" w:rsidP="00DD066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:П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>редприятие в режиме "Конфигуратор".</w:t>
      </w:r>
    </w:p>
    <w:p w:rsidR="00DD0660" w:rsidRPr="00DD0660" w:rsidRDefault="00DD0660" w:rsidP="00DD066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DD0660" w:rsidRPr="00DD0660" w:rsidRDefault="00DD0660" w:rsidP="00DD0660">
      <w:pPr>
        <w:tabs>
          <w:tab w:val="left" w:pos="993"/>
        </w:tabs>
        <w:jc w:val="center"/>
        <w:rPr>
          <w:rFonts w:asciiTheme="majorHAnsi" w:hAnsiTheme="majorHAnsi" w:cs="Helvetica"/>
          <w:color w:val="000000"/>
        </w:rPr>
      </w:pPr>
      <w:r w:rsidRPr="00DD0660">
        <w:rPr>
          <w:rFonts w:asciiTheme="majorHAnsi" w:hAnsiTheme="majorHAnsi" w:cs="Helvetica"/>
          <w:noProof/>
          <w:color w:val="000000"/>
          <w:lang w:eastAsia="ru-RU"/>
        </w:rPr>
        <w:drawing>
          <wp:inline distT="0" distB="0" distL="0" distR="0" wp14:anchorId="0A9DB4C0" wp14:editId="5F2BEE4F">
            <wp:extent cx="4387721" cy="2226365"/>
            <wp:effectExtent l="0" t="0" r="0" b="254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667" cy="222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60" w:rsidRPr="00DD0660" w:rsidRDefault="00DD0660" w:rsidP="00DD066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конфигурацию".</w:t>
      </w:r>
    </w:p>
    <w:p w:rsidR="00DD0660" w:rsidRPr="00DD0660" w:rsidRDefault="00DD0660" w:rsidP="00DD066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 xml:space="preserve"> Включить возможность изменения объектов конфигурации, для этого в меню "Конфигурация" выбрать "Поддержка", затем "Настройка поддержки". В открывше</w:t>
      </w:r>
      <w:r w:rsidR="00F72788">
        <w:rPr>
          <w:rFonts w:asciiTheme="majorHAnsi" w:hAnsiTheme="majorHAnsi" w:cs="Helvetica"/>
          <w:color w:val="000000"/>
          <w:shd w:val="clear" w:color="auto" w:fill="FFFFFF"/>
        </w:rPr>
        <w:t>м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 xml:space="preserve">ся </w:t>
      </w:r>
      <w:proofErr w:type="gramStart"/>
      <w:r w:rsidR="00F72788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DD0660" w:rsidRDefault="00DD0660" w:rsidP="00DD0660">
      <w:pPr>
        <w:tabs>
          <w:tab w:val="left" w:pos="993"/>
        </w:tabs>
        <w:jc w:val="center"/>
        <w:rPr>
          <w:rFonts w:asciiTheme="majorHAnsi" w:hAnsiTheme="majorHAnsi" w:cs="Helvetica"/>
          <w:color w:val="000000"/>
        </w:rPr>
      </w:pPr>
      <w:r w:rsidRPr="00DD0660">
        <w:rPr>
          <w:rFonts w:asciiTheme="majorHAnsi" w:hAnsiTheme="majorHAnsi" w:cs="Helvetica"/>
          <w:noProof/>
          <w:color w:val="000000"/>
          <w:lang w:eastAsia="ru-RU"/>
        </w:rPr>
        <w:drawing>
          <wp:inline distT="0" distB="0" distL="0" distR="0" wp14:anchorId="33622E42" wp14:editId="5895607C">
            <wp:extent cx="4161065" cy="3061252"/>
            <wp:effectExtent l="0" t="0" r="0" b="635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67" cy="30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88" w:rsidRPr="00F72788" w:rsidRDefault="00F72788" w:rsidP="00F72788">
      <w:pPr>
        <w:tabs>
          <w:tab w:val="left" w:pos="993"/>
        </w:tabs>
        <w:jc w:val="center"/>
        <w:rPr>
          <w:rFonts w:asciiTheme="majorHAnsi" w:hAnsiTheme="majorHAnsi" w:cs="Helvetica"/>
          <w:color w:val="000000"/>
        </w:rPr>
      </w:pPr>
    </w:p>
    <w:p w:rsidR="00DD0660" w:rsidRPr="00DD0660" w:rsidRDefault="00DD0660" w:rsidP="00DD06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lastRenderedPageBreak/>
        <w:t xml:space="preserve">Вызвать режим "Сравнить, объединить с конфигурацией из файла" из меню "Конфигурация". В 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Также может отсутствовать флажок включения таких объектов в объединение.</w:t>
      </w:r>
    </w:p>
    <w:p w:rsidR="00DD0660" w:rsidRPr="00DC1574" w:rsidRDefault="00DD0660" w:rsidP="00DD06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DC1574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</w:t>
      </w:r>
      <w:r w:rsidR="00DC1574"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X.cf». По умолчанию он лежит </w:t>
      </w:r>
      <w:r w:rsidR="00DC1574">
        <w:rPr>
          <w:rFonts w:asciiTheme="majorHAnsi" w:hAnsiTheme="majorHAnsi" w:cs="Helvetica"/>
          <w:color w:val="000000"/>
          <w:shd w:val="clear" w:color="auto" w:fill="FFFFFF"/>
        </w:rPr>
        <w:t>по следующему адресу: </w:t>
      </w:r>
      <w:r w:rsidR="00DC1574" w:rsidRPr="00DC1574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</w:t>
      </w:r>
      <w:r w:rsidR="00DC1574">
        <w:rPr>
          <w:rFonts w:asciiTheme="majorHAnsi" w:hAnsiTheme="majorHAnsi" w:cs="Helvetica"/>
          <w:color w:val="555555"/>
          <w:shd w:val="clear" w:color="auto" w:fill="FFFFFF"/>
        </w:rPr>
        <w:t>\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1С-Битрикс\ОбменССайтом\(конфигурация 1С).</w:t>
      </w:r>
    </w:p>
    <w:p w:rsidR="00DD0660" w:rsidRPr="00DD0660" w:rsidRDefault="00DD0660" w:rsidP="00DD06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Исключить из объединения все объекты конфигурации.</w:t>
      </w:r>
    </w:p>
    <w:p w:rsidR="00DD0660" w:rsidRPr="00DD0660" w:rsidRDefault="00DD0660" w:rsidP="00DD06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Нажать кнопку "Действия" – "Отметить по подсистемам файла". Установить флажок напротив пункта: «Битрикс» и нажать «Установить».</w:t>
      </w:r>
    </w:p>
    <w:p w:rsidR="00DD0660" w:rsidRDefault="00D93450" w:rsidP="00F72788">
      <w:pPr>
        <w:pStyle w:val="a5"/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lang w:eastAsia="ru-RU"/>
        </w:rPr>
        <w:drawing>
          <wp:inline distT="0" distB="0" distL="0" distR="0">
            <wp:extent cx="5088834" cy="2775876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688" cy="27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660" w:rsidRPr="00DD0660">
        <w:rPr>
          <w:rFonts w:asciiTheme="majorHAnsi" w:hAnsiTheme="majorHAnsi" w:cs="Helvetica"/>
          <w:color w:val="000000"/>
        </w:rPr>
        <w:br/>
      </w:r>
    </w:p>
    <w:p w:rsidR="00F72788" w:rsidRPr="00F72788" w:rsidRDefault="00DD0660" w:rsidP="00F72788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F72788">
        <w:rPr>
          <w:rFonts w:asciiTheme="majorHAnsi" w:hAnsiTheme="majorHAnsi" w:cs="Helvetica"/>
          <w:color w:val="000000"/>
          <w:shd w:val="clear" w:color="auto" w:fill="FFFFFF"/>
        </w:rPr>
        <w:t>Включить</w:t>
      </w:r>
      <w:r w:rsidR="00F72788" w:rsidRPr="00F72788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в объединение (установить флажок)</w:t>
      </w:r>
      <w:r w:rsidR="00F72788" w:rsidRPr="00F72788">
        <w:rPr>
          <w:rFonts w:asciiTheme="majorHAnsi" w:hAnsiTheme="majorHAnsi" w:cs="Helvetica"/>
          <w:color w:val="000000"/>
          <w:shd w:val="clear" w:color="auto" w:fill="FFFFFF"/>
        </w:rPr>
        <w:t xml:space="preserve"> подсистему «Битрикс»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:</w:t>
      </w:r>
      <w:r w:rsidR="00F72788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 w:rsidR="00F72788" w:rsidRPr="00F72788">
        <w:rPr>
          <w:rFonts w:asciiTheme="majorHAnsi" w:hAnsiTheme="majorHAnsi" w:cs="Helvetica"/>
          <w:color w:val="000000"/>
          <w:shd w:val="clear" w:color="auto" w:fill="FFFFFF"/>
        </w:rPr>
        <w:t>Конфигурация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 w:rsidR="00F72788" w:rsidRPr="00F72788">
        <w:rPr>
          <w:rFonts w:asciiTheme="majorHAnsi" w:hAnsiTheme="majorHAnsi" w:cs="Helvetica"/>
          <w:color w:val="000000"/>
          <w:shd w:val="clear" w:color="auto" w:fill="FFFFFF"/>
        </w:rPr>
        <w:t xml:space="preserve">  -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 xml:space="preserve"> "Общие" – "Подсистемы" </w:t>
      </w:r>
      <w:r w:rsidR="00D93450" w:rsidRPr="00F72788">
        <w:rPr>
          <w:rFonts w:asciiTheme="majorHAnsi" w:hAnsiTheme="majorHAnsi" w:cs="Helvetica"/>
          <w:color w:val="000000"/>
          <w:shd w:val="clear" w:color="auto" w:fill="FFFFFF"/>
        </w:rPr>
        <w:t>–</w:t>
      </w:r>
      <w:r w:rsidR="00D93450" w:rsidRPr="00D93450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="00D93450"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 w:rsidR="00D93450">
        <w:rPr>
          <w:rFonts w:asciiTheme="majorHAnsi" w:hAnsiTheme="majorHAnsi" w:cs="Helvetica"/>
          <w:color w:val="000000"/>
          <w:shd w:val="clear" w:color="auto" w:fill="FFFFFF"/>
        </w:rPr>
        <w:t>Администрирование</w:t>
      </w:r>
      <w:r w:rsidR="00D93450"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 w:rsidR="00D93450" w:rsidRPr="00D93450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– "</w:t>
      </w:r>
      <w:r w:rsidR="00F72788" w:rsidRPr="00F72788">
        <w:rPr>
          <w:rFonts w:asciiTheme="majorHAnsi" w:hAnsiTheme="majorHAnsi" w:cs="Helvetica"/>
          <w:color w:val="000000"/>
          <w:shd w:val="clear" w:color="auto" w:fill="FFFFFF"/>
        </w:rPr>
        <w:t>Битрикс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 w:rsidR="00F72788">
        <w:rPr>
          <w:rFonts w:asciiTheme="majorHAnsi" w:hAnsiTheme="majorHAnsi" w:cs="Helvetica"/>
          <w:color w:val="000000"/>
          <w:shd w:val="clear" w:color="auto" w:fill="FFFFFF"/>
        </w:rPr>
        <w:t>.</w:t>
      </w:r>
      <w:r w:rsidR="00EF5E4F">
        <w:rPr>
          <w:rFonts w:asciiTheme="majorHAnsi" w:hAnsiTheme="majorHAnsi" w:cs="Helvetica"/>
          <w:color w:val="000000"/>
          <w:shd w:val="clear" w:color="auto" w:fill="FFFFFF"/>
        </w:rPr>
        <w:t xml:space="preserve"> Если модуль 4 версии ранее уже стоял, то пункт 10 выполнять не нужно.</w:t>
      </w:r>
    </w:p>
    <w:p w:rsidR="00F72788" w:rsidRPr="00F72788" w:rsidRDefault="00D93450" w:rsidP="00F72788">
      <w:pPr>
        <w:pStyle w:val="a5"/>
        <w:tabs>
          <w:tab w:val="left" w:pos="993"/>
        </w:tabs>
        <w:ind w:left="349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985468" cy="1932287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874" cy="193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660" w:rsidRPr="00DD0660" w:rsidRDefault="00DD0660" w:rsidP="00DD0660">
      <w:pPr>
        <w:tabs>
          <w:tab w:val="left" w:pos="993"/>
        </w:tabs>
        <w:ind w:firstLine="709"/>
        <w:contextualSpacing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DD0660" w:rsidRPr="00DD0660" w:rsidRDefault="00DD0660" w:rsidP="00FA7039">
      <w:pPr>
        <w:tabs>
          <w:tab w:val="left" w:pos="993"/>
        </w:tabs>
        <w:ind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10. Выполнить сравнение и объединение конфигураций (кнопка «Выполнить»).</w:t>
      </w:r>
    </w:p>
    <w:p w:rsidR="00E27848" w:rsidRPr="00643A44" w:rsidRDefault="00DD0660" w:rsidP="00FA7039">
      <w:pPr>
        <w:tabs>
          <w:tab w:val="left" w:pos="993"/>
        </w:tabs>
        <w:ind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11.  Сохранить конфигурацию и обновить конфигурацию базы данных.</w:t>
      </w:r>
    </w:p>
    <w:p w:rsidR="00E8478A" w:rsidRPr="00E8478A" w:rsidRDefault="00643A44" w:rsidP="00643A44">
      <w:pPr>
        <w:tabs>
          <w:tab w:val="left" w:pos="993"/>
        </w:tabs>
        <w:ind w:firstLine="709"/>
        <w:jc w:val="both"/>
        <w:rPr>
          <w:rFonts w:asciiTheme="majorHAnsi" w:hAnsiTheme="majorHAnsi"/>
          <w:bCs/>
          <w:color w:val="000000"/>
          <w:shd w:val="clear" w:color="auto" w:fill="FFFFFF"/>
        </w:rPr>
      </w:pPr>
      <w:r w:rsidRPr="00643A44">
        <w:rPr>
          <w:rFonts w:asciiTheme="majorHAnsi" w:hAnsiTheme="majorHAnsi" w:cs="Helvetica"/>
          <w:color w:val="000000"/>
          <w:shd w:val="clear" w:color="auto" w:fill="FFFFFF"/>
        </w:rPr>
        <w:lastRenderedPageBreak/>
        <w:t>12. Рекомендуется запустить 1С с параметром «</w:t>
      </w:r>
      <w:bookmarkStart w:id="1" w:name="OLE_LINK1"/>
      <w:bookmarkStart w:id="2" w:name="OLE_LINK2"/>
      <w:bookmarkStart w:id="3" w:name="OLE_LINK3"/>
      <w:proofErr w:type="spellStart"/>
      <w:r w:rsidRPr="00643A44">
        <w:rPr>
          <w:rFonts w:asciiTheme="majorHAnsi" w:hAnsiTheme="majorHAnsi"/>
          <w:b/>
          <w:bCs/>
          <w:color w:val="000000"/>
          <w:shd w:val="clear" w:color="auto" w:fill="FFFFFF"/>
        </w:rPr>
        <w:t>ЗапуститьОбновлениеИнформационнойБазы</w:t>
      </w:r>
      <w:bookmarkEnd w:id="1"/>
      <w:bookmarkEnd w:id="2"/>
      <w:bookmarkEnd w:id="3"/>
      <w:proofErr w:type="spellEnd"/>
      <w:r w:rsidRPr="00643A44">
        <w:rPr>
          <w:rFonts w:asciiTheme="majorHAnsi" w:hAnsiTheme="majorHAnsi"/>
          <w:bCs/>
          <w:color w:val="000000"/>
          <w:shd w:val="clear" w:color="auto" w:fill="FFFFFF"/>
        </w:rPr>
        <w:t xml:space="preserve">», для того, чтобы 1С заполнил все служебные данные в 1С. Запуск с параметром можно запустить как через командную строку, </w:t>
      </w:r>
      <w:r w:rsidRPr="00E8478A">
        <w:rPr>
          <w:rFonts w:asciiTheme="majorHAnsi" w:hAnsiTheme="majorHAnsi"/>
          <w:bCs/>
          <w:color w:val="000000"/>
          <w:shd w:val="clear" w:color="auto" w:fill="FFFFFF"/>
        </w:rPr>
        <w:t xml:space="preserve">так и из конфигуратора. </w:t>
      </w:r>
    </w:p>
    <w:p w:rsidR="00E8478A" w:rsidRPr="00E8478A" w:rsidRDefault="00E8478A" w:rsidP="00E8478A">
      <w:pPr>
        <w:ind w:firstLine="709"/>
        <w:rPr>
          <w:rFonts w:asciiTheme="majorHAnsi" w:hAnsiTheme="majorHAnsi"/>
          <w:shd w:val="clear" w:color="auto" w:fill="FFFFFF"/>
        </w:rPr>
      </w:pPr>
      <w:r w:rsidRPr="00E8478A">
        <w:rPr>
          <w:rFonts w:asciiTheme="majorHAnsi" w:hAnsiTheme="majorHAnsi"/>
          <w:shd w:val="clear" w:color="auto" w:fill="FFFFFF"/>
        </w:rPr>
        <w:t xml:space="preserve"> - Для того</w:t>
      </w:r>
      <w:proofErr w:type="gramStart"/>
      <w:r w:rsidRPr="00E8478A">
        <w:rPr>
          <w:rFonts w:asciiTheme="majorHAnsi" w:hAnsiTheme="majorHAnsi"/>
          <w:shd w:val="clear" w:color="auto" w:fill="FFFFFF"/>
        </w:rPr>
        <w:t>,</w:t>
      </w:r>
      <w:proofErr w:type="gramEnd"/>
      <w:r w:rsidRPr="00E8478A">
        <w:rPr>
          <w:rFonts w:asciiTheme="majorHAnsi" w:hAnsiTheme="majorHAnsi"/>
          <w:shd w:val="clear" w:color="auto" w:fill="FFFFFF"/>
        </w:rPr>
        <w:t xml:space="preserve"> чтобы запустить из командной строки нужно указать следующие параметры:</w:t>
      </w:r>
    </w:p>
    <w:p w:rsidR="00E8478A" w:rsidRPr="00E8478A" w:rsidRDefault="00E8478A" w:rsidP="00E8478A">
      <w:pPr>
        <w:ind w:firstLine="709"/>
        <w:rPr>
          <w:rFonts w:asciiTheme="majorHAnsi" w:hAnsiTheme="majorHAnsi"/>
          <w:shd w:val="clear" w:color="auto" w:fill="FFFFFF"/>
        </w:rPr>
      </w:pP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>"&lt;Адрес к 1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  <w:lang w:val="en-US"/>
        </w:rPr>
        <w:t>cv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>8.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  <w:lang w:val="en-US"/>
        </w:rPr>
        <w:t>exe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 xml:space="preserve">&gt;" 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  <w:lang w:val="en-US"/>
        </w:rPr>
        <w:t>ENTERPRISE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 xml:space="preserve"> (/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  <w:lang w:val="en-US"/>
        </w:rPr>
        <w:t>F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 xml:space="preserve"> или /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  <w:lang w:val="en-US"/>
        </w:rPr>
        <w:t>S</w:t>
      </w:r>
      <w:r>
        <w:rPr>
          <w:rStyle w:val="a8"/>
          <w:rFonts w:asciiTheme="majorHAnsi" w:hAnsiTheme="majorHAnsi" w:cs="Arial"/>
          <w:b w:val="0"/>
          <w:shd w:val="clear" w:color="auto" w:fill="FFFFFF"/>
        </w:rPr>
        <w:t xml:space="preserve"> в зависимости от типа базы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>) ""&lt;Адрес к базе&gt; " /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  <w:lang w:val="en-US"/>
        </w:rPr>
        <w:t>N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>"&lt;Логин&gt;" /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  <w:lang w:val="en-US"/>
        </w:rPr>
        <w:t>P</w:t>
      </w:r>
      <w:r w:rsidRPr="00E8478A">
        <w:rPr>
          <w:rStyle w:val="a8"/>
          <w:rFonts w:asciiTheme="majorHAnsi" w:hAnsiTheme="majorHAnsi" w:cs="Arial"/>
          <w:b w:val="0"/>
          <w:shd w:val="clear" w:color="auto" w:fill="FFFFFF"/>
        </w:rPr>
        <w:t>"&lt;Пароль&gt;"</w:t>
      </w:r>
      <w:r w:rsidRPr="00E8478A">
        <w:rPr>
          <w:rStyle w:val="a8"/>
          <w:rFonts w:asciiTheme="majorHAnsi" w:hAnsiTheme="majorHAnsi" w:cs="Arial"/>
          <w:shd w:val="clear" w:color="auto" w:fill="FFFFFF"/>
        </w:rPr>
        <w:t xml:space="preserve"> </w:t>
      </w:r>
      <w:r w:rsidRPr="00E8478A">
        <w:rPr>
          <w:rFonts w:asciiTheme="majorHAnsi" w:hAnsiTheme="majorHAnsi"/>
          <w:shd w:val="clear" w:color="auto" w:fill="FFFFFF"/>
        </w:rPr>
        <w:t>/</w:t>
      </w:r>
      <w:r w:rsidRPr="00E8478A">
        <w:rPr>
          <w:rFonts w:asciiTheme="majorHAnsi" w:hAnsiTheme="majorHAnsi"/>
          <w:shd w:val="clear" w:color="auto" w:fill="FFFFFF"/>
          <w:lang w:val="en-US"/>
        </w:rPr>
        <w:t>C</w:t>
      </w:r>
      <w:r w:rsidRPr="00E8478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E8478A">
        <w:rPr>
          <w:rFonts w:asciiTheme="majorHAnsi" w:hAnsiTheme="majorHAnsi"/>
          <w:shd w:val="clear" w:color="auto" w:fill="FFFFFF"/>
        </w:rPr>
        <w:t>ЗапуститьОбновлениеИнформационнойБазы</w:t>
      </w:r>
      <w:proofErr w:type="spellEnd"/>
    </w:p>
    <w:p w:rsidR="00643A44" w:rsidRPr="005C12F7" w:rsidRDefault="00E8478A" w:rsidP="00E8478A">
      <w:pPr>
        <w:tabs>
          <w:tab w:val="left" w:pos="993"/>
        </w:tabs>
        <w:ind w:firstLine="709"/>
        <w:jc w:val="both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- </w:t>
      </w:r>
      <w:r w:rsidR="00643A44" w:rsidRPr="00E8478A">
        <w:rPr>
          <w:rFonts w:asciiTheme="majorHAnsi" w:hAnsiTheme="majorHAnsi"/>
          <w:bCs/>
          <w:color w:val="000000"/>
          <w:shd w:val="clear" w:color="auto" w:fill="FFFFFF"/>
        </w:rPr>
        <w:t>Для того</w:t>
      </w:r>
      <w:proofErr w:type="gramStart"/>
      <w:r w:rsidRPr="00E8478A">
        <w:rPr>
          <w:rFonts w:asciiTheme="majorHAnsi" w:hAnsiTheme="majorHAnsi"/>
          <w:bCs/>
          <w:color w:val="000000"/>
          <w:shd w:val="clear" w:color="auto" w:fill="FFFFFF"/>
        </w:rPr>
        <w:t>,</w:t>
      </w:r>
      <w:proofErr w:type="gramEnd"/>
      <w:r w:rsidR="00643A44" w:rsidRPr="00E8478A">
        <w:rPr>
          <w:rFonts w:asciiTheme="majorHAnsi" w:hAnsiTheme="majorHAnsi"/>
          <w:bCs/>
          <w:color w:val="000000"/>
          <w:shd w:val="clear" w:color="auto" w:fill="FFFFFF"/>
        </w:rPr>
        <w:t xml:space="preserve"> </w:t>
      </w:r>
      <w:r w:rsidRPr="00E8478A">
        <w:rPr>
          <w:rFonts w:asciiTheme="majorHAnsi" w:hAnsiTheme="majorHAnsi"/>
          <w:bCs/>
          <w:color w:val="000000"/>
          <w:shd w:val="clear" w:color="auto" w:fill="FFFFFF"/>
        </w:rPr>
        <w:t>ч</w:t>
      </w:r>
      <w:r w:rsidR="00643A44" w:rsidRPr="00E8478A">
        <w:rPr>
          <w:rFonts w:asciiTheme="majorHAnsi" w:hAnsiTheme="majorHAnsi"/>
          <w:bCs/>
          <w:color w:val="000000"/>
          <w:shd w:val="clear" w:color="auto" w:fill="FFFFFF"/>
        </w:rPr>
        <w:t>тобы запустить из конфигуратора нужно зайти: Сервис -&gt; Параметры. На вкладке «Запуск 1С: Предприятия» нужно указать параметр запуска.</w:t>
      </w:r>
    </w:p>
    <w:p w:rsidR="00370B8C" w:rsidRPr="002340F9" w:rsidRDefault="00370B8C" w:rsidP="00E8478A">
      <w:pPr>
        <w:tabs>
          <w:tab w:val="left" w:pos="993"/>
        </w:tabs>
        <w:ind w:firstLine="709"/>
        <w:jc w:val="both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Если база не типовая 1С, тогда рекомендуется выполнять операцию вместе с программистом 1С.</w:t>
      </w:r>
    </w:p>
    <w:p w:rsidR="00630181" w:rsidRPr="00630181" w:rsidRDefault="00630181" w:rsidP="00E8478A">
      <w:pPr>
        <w:tabs>
          <w:tab w:val="left" w:pos="993"/>
        </w:tabs>
        <w:ind w:firstLine="709"/>
        <w:jc w:val="both"/>
        <w:rPr>
          <w:rFonts w:asciiTheme="majorHAnsi" w:hAnsiTheme="majorHAnsi"/>
          <w:b/>
          <w:bCs/>
          <w:color w:val="000000"/>
          <w:shd w:val="clear" w:color="auto" w:fill="FFFFFF"/>
        </w:rPr>
      </w:pPr>
      <w:r w:rsidRPr="00630181">
        <w:rPr>
          <w:rFonts w:asciiTheme="majorHAnsi" w:hAnsiTheme="majorHAnsi"/>
          <w:b/>
          <w:bCs/>
          <w:color w:val="000000"/>
          <w:shd w:val="clear" w:color="auto" w:fill="FFFFFF"/>
        </w:rPr>
        <w:t>Если модуль обмена устанавливается на чистую базу, то необходимо создать пользователя с правами администратора и от него запускать 1С.</w:t>
      </w:r>
    </w:p>
    <w:p w:rsidR="00643A44" w:rsidRPr="00643A44" w:rsidRDefault="00643A44" w:rsidP="00643A44">
      <w:pPr>
        <w:tabs>
          <w:tab w:val="left" w:pos="993"/>
        </w:tabs>
        <w:ind w:firstLine="709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671567" cy="37768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к обновления ИБ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213" cy="37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848" w:rsidRDefault="00643A44" w:rsidP="00097083">
      <w:pPr>
        <w:tabs>
          <w:tab w:val="left" w:pos="993"/>
        </w:tabs>
        <w:ind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З</w:t>
      </w:r>
      <w:r w:rsidRPr="00643A44">
        <w:rPr>
          <w:rFonts w:asciiTheme="majorHAnsi" w:hAnsiTheme="majorHAnsi"/>
          <w:bCs/>
          <w:color w:val="000000"/>
          <w:shd w:val="clear" w:color="auto" w:fill="FFFFFF"/>
        </w:rPr>
        <w:t xml:space="preserve">атем из </w:t>
      </w:r>
      <w:proofErr w:type="spellStart"/>
      <w:r w:rsidRPr="00643A44">
        <w:rPr>
          <w:rFonts w:asciiTheme="majorHAnsi" w:hAnsiTheme="majorHAnsi"/>
          <w:bCs/>
          <w:color w:val="000000"/>
          <w:shd w:val="clear" w:color="auto" w:fill="FFFFFF"/>
        </w:rPr>
        <w:t>конфигратора</w:t>
      </w:r>
      <w:proofErr w:type="spellEnd"/>
      <w:r w:rsidRPr="00643A44">
        <w:rPr>
          <w:rFonts w:asciiTheme="majorHAnsi" w:hAnsiTheme="majorHAnsi"/>
          <w:bCs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bCs/>
          <w:color w:val="000000"/>
          <w:shd w:val="clear" w:color="auto" w:fill="FFFFFF"/>
        </w:rPr>
        <w:t xml:space="preserve">нужно </w:t>
      </w:r>
      <w:r w:rsidRPr="00643A44">
        <w:rPr>
          <w:rFonts w:asciiTheme="majorHAnsi" w:hAnsiTheme="majorHAnsi"/>
          <w:bCs/>
          <w:color w:val="000000"/>
          <w:shd w:val="clear" w:color="auto" w:fill="FFFFFF"/>
        </w:rPr>
        <w:t>запустить 1С</w:t>
      </w:r>
      <w:r>
        <w:rPr>
          <w:rFonts w:asciiTheme="majorHAnsi" w:hAnsiTheme="majorHAnsi"/>
          <w:bCs/>
          <w:color w:val="000000"/>
          <w:shd w:val="clear" w:color="auto" w:fill="FFFFFF"/>
        </w:rPr>
        <w:t>: Предприятие.</w:t>
      </w:r>
      <w:r w:rsidRPr="00643A44">
        <w:rPr>
          <w:rFonts w:asciiTheme="majorHAnsi" w:hAnsiTheme="majorHAnsi"/>
          <w:bCs/>
          <w:color w:val="000000"/>
          <w:shd w:val="clear" w:color="auto" w:fill="FFFFFF"/>
        </w:rPr>
        <w:t xml:space="preserve"> Отладка - &gt; Начало отладки. После обновления инф базы 1С нужно очистить этот параметр запуска, чтобы он каждый раз не запускался.</w:t>
      </w:r>
      <w:bookmarkStart w:id="4" w:name="_GoBack"/>
      <w:bookmarkEnd w:id="4"/>
    </w:p>
    <w:p w:rsidR="00D32978" w:rsidRPr="00D32978" w:rsidRDefault="00D32978" w:rsidP="00A93933">
      <w:pPr>
        <w:ind w:firstLine="851"/>
        <w:jc w:val="both"/>
        <w:rPr>
          <w:rFonts w:asciiTheme="majorHAnsi" w:hAnsiTheme="majorHAnsi"/>
        </w:rPr>
      </w:pPr>
    </w:p>
    <w:sectPr w:rsidR="00D32978" w:rsidRPr="00D3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71F31"/>
    <w:multiLevelType w:val="hybridMultilevel"/>
    <w:tmpl w:val="A81C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015C6"/>
    <w:multiLevelType w:val="hybridMultilevel"/>
    <w:tmpl w:val="4490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F660AA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D215B"/>
    <w:multiLevelType w:val="hybridMultilevel"/>
    <w:tmpl w:val="8DC2C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9"/>
  </w:num>
  <w:num w:numId="5">
    <w:abstractNumId w:val="12"/>
  </w:num>
  <w:num w:numId="6">
    <w:abstractNumId w:val="20"/>
  </w:num>
  <w:num w:numId="7">
    <w:abstractNumId w:val="2"/>
  </w:num>
  <w:num w:numId="8">
    <w:abstractNumId w:val="15"/>
  </w:num>
  <w:num w:numId="9">
    <w:abstractNumId w:val="21"/>
  </w:num>
  <w:num w:numId="10">
    <w:abstractNumId w:val="14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4"/>
  </w:num>
  <w:num w:numId="17">
    <w:abstractNumId w:val="6"/>
  </w:num>
  <w:num w:numId="18">
    <w:abstractNumId w:val="5"/>
  </w:num>
  <w:num w:numId="19">
    <w:abstractNumId w:val="7"/>
  </w:num>
  <w:num w:numId="20">
    <w:abstractNumId w:val="3"/>
  </w:num>
  <w:num w:numId="21">
    <w:abstractNumId w:val="17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1A"/>
    <w:rsid w:val="000648B5"/>
    <w:rsid w:val="00097083"/>
    <w:rsid w:val="000E3FE6"/>
    <w:rsid w:val="000E7B47"/>
    <w:rsid w:val="0010363B"/>
    <w:rsid w:val="001D0695"/>
    <w:rsid w:val="001F3C19"/>
    <w:rsid w:val="002340F9"/>
    <w:rsid w:val="002533A0"/>
    <w:rsid w:val="002A450A"/>
    <w:rsid w:val="00315DD4"/>
    <w:rsid w:val="00331235"/>
    <w:rsid w:val="00333558"/>
    <w:rsid w:val="003512AD"/>
    <w:rsid w:val="00366F47"/>
    <w:rsid w:val="00370B8C"/>
    <w:rsid w:val="00376A30"/>
    <w:rsid w:val="003775B0"/>
    <w:rsid w:val="003933C2"/>
    <w:rsid w:val="00414251"/>
    <w:rsid w:val="0046057D"/>
    <w:rsid w:val="004769EE"/>
    <w:rsid w:val="0052279F"/>
    <w:rsid w:val="0052657F"/>
    <w:rsid w:val="0056777A"/>
    <w:rsid w:val="00570A99"/>
    <w:rsid w:val="00570BF6"/>
    <w:rsid w:val="00597492"/>
    <w:rsid w:val="005A6D65"/>
    <w:rsid w:val="005B6B6F"/>
    <w:rsid w:val="005C12F7"/>
    <w:rsid w:val="006111C1"/>
    <w:rsid w:val="00630181"/>
    <w:rsid w:val="00643A44"/>
    <w:rsid w:val="00681467"/>
    <w:rsid w:val="00740CA5"/>
    <w:rsid w:val="0074583D"/>
    <w:rsid w:val="00755E5D"/>
    <w:rsid w:val="0076684E"/>
    <w:rsid w:val="00766A1A"/>
    <w:rsid w:val="007C1383"/>
    <w:rsid w:val="007C4635"/>
    <w:rsid w:val="00842F30"/>
    <w:rsid w:val="008504AD"/>
    <w:rsid w:val="008C67D3"/>
    <w:rsid w:val="00904AA4"/>
    <w:rsid w:val="00930FF1"/>
    <w:rsid w:val="009714BB"/>
    <w:rsid w:val="009F091D"/>
    <w:rsid w:val="009F4B5B"/>
    <w:rsid w:val="00A00D08"/>
    <w:rsid w:val="00A17A08"/>
    <w:rsid w:val="00A93933"/>
    <w:rsid w:val="00AA518B"/>
    <w:rsid w:val="00AB2DEE"/>
    <w:rsid w:val="00B06F2E"/>
    <w:rsid w:val="00B10AB1"/>
    <w:rsid w:val="00B903E4"/>
    <w:rsid w:val="00BB3612"/>
    <w:rsid w:val="00BC26C2"/>
    <w:rsid w:val="00BF5D4A"/>
    <w:rsid w:val="00C02B6A"/>
    <w:rsid w:val="00C916FE"/>
    <w:rsid w:val="00CA2E83"/>
    <w:rsid w:val="00CD4539"/>
    <w:rsid w:val="00CE2C9E"/>
    <w:rsid w:val="00D11783"/>
    <w:rsid w:val="00D13F05"/>
    <w:rsid w:val="00D32978"/>
    <w:rsid w:val="00D53602"/>
    <w:rsid w:val="00D93450"/>
    <w:rsid w:val="00DC1574"/>
    <w:rsid w:val="00DD0660"/>
    <w:rsid w:val="00E27848"/>
    <w:rsid w:val="00E476B8"/>
    <w:rsid w:val="00E6389E"/>
    <w:rsid w:val="00E67D25"/>
    <w:rsid w:val="00E8478A"/>
    <w:rsid w:val="00E96B61"/>
    <w:rsid w:val="00ED2D99"/>
    <w:rsid w:val="00EF5E4F"/>
    <w:rsid w:val="00F631FD"/>
    <w:rsid w:val="00F72788"/>
    <w:rsid w:val="00FA7039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75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7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6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7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75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OC Heading"/>
    <w:basedOn w:val="1"/>
    <w:next w:val="a"/>
    <w:uiPriority w:val="39"/>
    <w:unhideWhenUsed/>
    <w:qFormat/>
    <w:rsid w:val="00A00D0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0D0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00D08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A00D0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67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E67D25"/>
    <w:pPr>
      <w:spacing w:after="100"/>
      <w:ind w:left="440"/>
    </w:pPr>
  </w:style>
  <w:style w:type="character" w:customStyle="1" w:styleId="apple-converted-space">
    <w:name w:val="apple-converted-space"/>
    <w:basedOn w:val="a0"/>
    <w:rsid w:val="00A93933"/>
  </w:style>
  <w:style w:type="character" w:styleId="a8">
    <w:name w:val="Strong"/>
    <w:basedOn w:val="a0"/>
    <w:uiPriority w:val="22"/>
    <w:qFormat/>
    <w:rsid w:val="00E84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75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7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6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7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75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OC Heading"/>
    <w:basedOn w:val="1"/>
    <w:next w:val="a"/>
    <w:uiPriority w:val="39"/>
    <w:unhideWhenUsed/>
    <w:qFormat/>
    <w:rsid w:val="00A00D0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0D0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00D08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A00D0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67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E67D25"/>
    <w:pPr>
      <w:spacing w:after="100"/>
      <w:ind w:left="440"/>
    </w:pPr>
  </w:style>
  <w:style w:type="character" w:customStyle="1" w:styleId="apple-converted-space">
    <w:name w:val="apple-converted-space"/>
    <w:basedOn w:val="a0"/>
    <w:rsid w:val="00A93933"/>
  </w:style>
  <w:style w:type="character" w:styleId="a8">
    <w:name w:val="Strong"/>
    <w:basedOn w:val="a0"/>
    <w:uiPriority w:val="22"/>
    <w:qFormat/>
    <w:rsid w:val="00E84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8602-E35B-421F-9D26-DAA68BA1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42</cp:revision>
  <dcterms:created xsi:type="dcterms:W3CDTF">2014-02-28T12:10:00Z</dcterms:created>
  <dcterms:modified xsi:type="dcterms:W3CDTF">2016-03-22T13:48:00Z</dcterms:modified>
</cp:coreProperties>
</file>